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82336" w14:textId="77777777" w:rsidR="0066610B" w:rsidRPr="0066610B" w:rsidRDefault="0066610B" w:rsidP="0066610B">
      <w:pPr>
        <w:widowControl w:val="0"/>
        <w:jc w:val="both"/>
        <w:outlineLvl w:val="0"/>
        <w:rPr>
          <w:rFonts w:cstheme="minorHAnsi"/>
          <w:b/>
          <w:i/>
          <w:iCs/>
          <w:snapToGrid w:val="0"/>
        </w:rPr>
      </w:pPr>
      <w:r w:rsidRPr="0066610B">
        <w:rPr>
          <w:rFonts w:cstheme="minorHAnsi"/>
          <w:b/>
          <w:i/>
          <w:iCs/>
          <w:snapToGrid w:val="0"/>
        </w:rPr>
        <w:t>I.1- Generalidades</w:t>
      </w:r>
    </w:p>
    <w:p w14:paraId="291C2E56" w14:textId="2334543F"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 xml:space="preserve">En lo subsecuente de estas especificaciones, </w:t>
      </w:r>
      <w:r>
        <w:rPr>
          <w:rFonts w:asciiTheme="minorHAnsi" w:hAnsiTheme="minorHAnsi" w:cstheme="minorHAnsi"/>
          <w:snapToGrid w:val="0"/>
          <w:sz w:val="22"/>
          <w:szCs w:val="22"/>
          <w:lang w:val="es-ES"/>
        </w:rPr>
        <w:t>el Consejo de Urbanización Municipal</w:t>
      </w:r>
      <w:r w:rsidRPr="0066610B">
        <w:rPr>
          <w:rFonts w:asciiTheme="minorHAnsi" w:hAnsiTheme="minorHAnsi" w:cstheme="minorHAnsi"/>
          <w:snapToGrid w:val="0"/>
          <w:sz w:val="22"/>
          <w:szCs w:val="22"/>
          <w:lang w:val="es-ES"/>
        </w:rPr>
        <w:t xml:space="preserve"> y/o a sus representantes que ésta designe para dirigir, supervisar y/o controlar la obra, se les denominará "la dependencia” y a la empresa que le sea adjudicado el contrato para la construcción, se le denominará "el contratista".</w:t>
      </w:r>
    </w:p>
    <w:p w14:paraId="274C7AD4" w14:textId="77777777" w:rsidR="0066610B" w:rsidRPr="0066610B" w:rsidRDefault="0066610B" w:rsidP="0066610B">
      <w:pPr>
        <w:widowControl w:val="0"/>
        <w:ind w:left="720"/>
        <w:jc w:val="both"/>
        <w:rPr>
          <w:rFonts w:cstheme="minorHAnsi"/>
          <w:b/>
          <w:bCs/>
          <w:i/>
          <w:iCs/>
          <w:snapToGrid w:val="0"/>
        </w:rPr>
      </w:pPr>
    </w:p>
    <w:p w14:paraId="3C10D488" w14:textId="77777777" w:rsidR="0066610B" w:rsidRPr="0066610B" w:rsidRDefault="0066610B" w:rsidP="0066610B">
      <w:pPr>
        <w:widowControl w:val="0"/>
        <w:jc w:val="both"/>
        <w:rPr>
          <w:rFonts w:cstheme="minorHAnsi"/>
          <w:b/>
          <w:bCs/>
          <w:i/>
          <w:iCs/>
          <w:snapToGrid w:val="0"/>
        </w:rPr>
      </w:pPr>
      <w:r w:rsidRPr="0066610B">
        <w:rPr>
          <w:rFonts w:cstheme="minorHAnsi"/>
          <w:b/>
          <w:bCs/>
          <w:i/>
          <w:iCs/>
          <w:snapToGrid w:val="0"/>
        </w:rPr>
        <w:t>I.2.- Especificaciones Generales y Normas de referencia.</w:t>
      </w:r>
    </w:p>
    <w:p w14:paraId="275FFD27"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Cuando los planos o estas especificaciones no establezcan con claridad los alcances, procedimientos y/o condiciones correspondientes a los conceptos de trabajo, éstos se deberán ajustar o complementar con lo señalado en las especificaciones generales, códigos y normas que en seguida se citan, referidos en estas especificaciones por medio de sus abreviaturas, rigiendo siempre lo correspondiente a su última edición.</w:t>
      </w:r>
    </w:p>
    <w:p w14:paraId="287F9B4F" w14:textId="77777777" w:rsidR="0066610B" w:rsidRPr="0066610B" w:rsidRDefault="0066610B" w:rsidP="0066610B">
      <w:pPr>
        <w:pStyle w:val="Parrafo1"/>
        <w:rPr>
          <w:rFonts w:asciiTheme="minorHAnsi" w:hAnsiTheme="minorHAnsi" w:cstheme="minorHAnsi"/>
          <w:snapToGrid w:val="0"/>
          <w:sz w:val="22"/>
          <w:szCs w:val="22"/>
        </w:rPr>
      </w:pPr>
    </w:p>
    <w:p w14:paraId="4275ECE2" w14:textId="3927D634" w:rsidR="0066610B" w:rsidRPr="0066610B" w:rsidRDefault="0066610B" w:rsidP="00A26462">
      <w:pPr>
        <w:pStyle w:val="Parrafo1"/>
        <w:ind w:left="1559" w:firstLine="565"/>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ASTM</w:t>
      </w:r>
      <w:r w:rsidR="00A26462">
        <w:rPr>
          <w:rFonts w:asciiTheme="minorHAnsi" w:hAnsiTheme="minorHAnsi" w:cstheme="minorHAnsi"/>
          <w:snapToGrid w:val="0"/>
          <w:sz w:val="22"/>
          <w:szCs w:val="22"/>
          <w:lang w:val="es-ES"/>
        </w:rPr>
        <w:tab/>
      </w:r>
      <w:r w:rsidR="00A26462">
        <w:rPr>
          <w:rFonts w:asciiTheme="minorHAnsi" w:hAnsiTheme="minorHAnsi" w:cstheme="minorHAnsi"/>
          <w:snapToGrid w:val="0"/>
          <w:sz w:val="22"/>
          <w:szCs w:val="22"/>
          <w:lang w:val="es-ES"/>
        </w:rPr>
        <w:tab/>
      </w:r>
      <w:r w:rsidRPr="0066610B">
        <w:rPr>
          <w:rFonts w:asciiTheme="minorHAnsi" w:hAnsiTheme="minorHAnsi" w:cstheme="minorHAnsi"/>
          <w:snapToGrid w:val="0"/>
          <w:sz w:val="22"/>
          <w:szCs w:val="22"/>
          <w:lang w:val="es-ES"/>
        </w:rPr>
        <w:t>Sociedad Americana de Pruebas de Materiales</w:t>
      </w:r>
    </w:p>
    <w:p w14:paraId="410D6302" w14:textId="71F297E2" w:rsidR="0066610B" w:rsidRPr="0066610B" w:rsidRDefault="0066610B" w:rsidP="00A26462">
      <w:pPr>
        <w:pStyle w:val="Parrafo1"/>
        <w:ind w:left="1559" w:firstLine="565"/>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ACI</w:t>
      </w:r>
      <w:r w:rsidR="00A26462">
        <w:rPr>
          <w:rFonts w:asciiTheme="minorHAnsi" w:hAnsiTheme="minorHAnsi" w:cstheme="minorHAnsi"/>
          <w:snapToGrid w:val="0"/>
          <w:sz w:val="22"/>
          <w:szCs w:val="22"/>
          <w:lang w:val="es-ES"/>
        </w:rPr>
        <w:tab/>
      </w:r>
      <w:r w:rsidR="00A26462">
        <w:rPr>
          <w:rFonts w:asciiTheme="minorHAnsi" w:hAnsiTheme="minorHAnsi" w:cstheme="minorHAnsi"/>
          <w:snapToGrid w:val="0"/>
          <w:sz w:val="22"/>
          <w:szCs w:val="22"/>
          <w:lang w:val="es-ES"/>
        </w:rPr>
        <w:tab/>
      </w:r>
      <w:r w:rsidRPr="0066610B">
        <w:rPr>
          <w:rFonts w:asciiTheme="minorHAnsi" w:hAnsiTheme="minorHAnsi" w:cstheme="minorHAnsi"/>
          <w:snapToGrid w:val="0"/>
          <w:sz w:val="22"/>
          <w:szCs w:val="22"/>
          <w:lang w:val="es-ES"/>
        </w:rPr>
        <w:t xml:space="preserve">American Concrete </w:t>
      </w:r>
      <w:proofErr w:type="spellStart"/>
      <w:r w:rsidRPr="0066610B">
        <w:rPr>
          <w:rFonts w:asciiTheme="minorHAnsi" w:hAnsiTheme="minorHAnsi" w:cstheme="minorHAnsi"/>
          <w:snapToGrid w:val="0"/>
          <w:sz w:val="22"/>
          <w:szCs w:val="22"/>
          <w:lang w:val="es-ES"/>
        </w:rPr>
        <w:t>Institute</w:t>
      </w:r>
      <w:proofErr w:type="spellEnd"/>
    </w:p>
    <w:p w14:paraId="399C1373" w14:textId="28CA854F" w:rsidR="0066610B" w:rsidRPr="0066610B" w:rsidRDefault="0066610B" w:rsidP="00A26462">
      <w:pPr>
        <w:pStyle w:val="Parrafo1"/>
        <w:ind w:left="1559" w:firstLine="565"/>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SCT</w:t>
      </w:r>
      <w:r w:rsidR="00A26462">
        <w:rPr>
          <w:rFonts w:asciiTheme="minorHAnsi" w:hAnsiTheme="minorHAnsi" w:cstheme="minorHAnsi"/>
          <w:snapToGrid w:val="0"/>
          <w:sz w:val="22"/>
          <w:szCs w:val="22"/>
          <w:lang w:val="es-ES"/>
        </w:rPr>
        <w:tab/>
      </w:r>
      <w:r w:rsidR="00A26462">
        <w:rPr>
          <w:rFonts w:asciiTheme="minorHAnsi" w:hAnsiTheme="minorHAnsi" w:cstheme="minorHAnsi"/>
          <w:snapToGrid w:val="0"/>
          <w:sz w:val="22"/>
          <w:szCs w:val="22"/>
          <w:lang w:val="es-ES"/>
        </w:rPr>
        <w:tab/>
      </w:r>
      <w:r w:rsidRPr="0066610B">
        <w:rPr>
          <w:rFonts w:asciiTheme="minorHAnsi" w:hAnsiTheme="minorHAnsi" w:cstheme="minorHAnsi"/>
          <w:snapToGrid w:val="0"/>
          <w:sz w:val="22"/>
          <w:szCs w:val="22"/>
          <w:lang w:val="es-ES"/>
        </w:rPr>
        <w:t xml:space="preserve">Normas para Construcción </w:t>
      </w:r>
    </w:p>
    <w:p w14:paraId="33A306CF" w14:textId="6358D4B6" w:rsidR="0066610B" w:rsidRPr="0066610B" w:rsidRDefault="0066610B" w:rsidP="00A26462">
      <w:pPr>
        <w:pStyle w:val="Parrafo1"/>
        <w:ind w:left="1559" w:firstLine="565"/>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IMCYC</w:t>
      </w:r>
      <w:r w:rsidR="00A26462">
        <w:rPr>
          <w:rFonts w:asciiTheme="minorHAnsi" w:hAnsiTheme="minorHAnsi" w:cstheme="minorHAnsi"/>
          <w:snapToGrid w:val="0"/>
          <w:sz w:val="22"/>
          <w:szCs w:val="22"/>
          <w:lang w:val="es-ES"/>
        </w:rPr>
        <w:tab/>
      </w:r>
      <w:r w:rsidR="00A26462">
        <w:rPr>
          <w:rFonts w:asciiTheme="minorHAnsi" w:hAnsiTheme="minorHAnsi" w:cstheme="minorHAnsi"/>
          <w:snapToGrid w:val="0"/>
          <w:sz w:val="22"/>
          <w:szCs w:val="22"/>
          <w:lang w:val="es-ES"/>
        </w:rPr>
        <w:tab/>
      </w:r>
      <w:r w:rsidRPr="0066610B">
        <w:rPr>
          <w:rFonts w:asciiTheme="minorHAnsi" w:hAnsiTheme="minorHAnsi" w:cstheme="minorHAnsi"/>
          <w:snapToGrid w:val="0"/>
          <w:sz w:val="22"/>
          <w:szCs w:val="22"/>
          <w:lang w:val="es-ES"/>
        </w:rPr>
        <w:t>Instituto Mexicano del Cemento y Concreto</w:t>
      </w:r>
    </w:p>
    <w:p w14:paraId="1048F97C" w14:textId="77777777" w:rsidR="0066610B" w:rsidRPr="0066610B" w:rsidRDefault="0066610B" w:rsidP="0066610B">
      <w:pPr>
        <w:pStyle w:val="Parrafo1"/>
        <w:rPr>
          <w:rFonts w:asciiTheme="minorHAnsi" w:hAnsiTheme="minorHAnsi" w:cstheme="minorHAnsi"/>
          <w:snapToGrid w:val="0"/>
          <w:sz w:val="22"/>
          <w:szCs w:val="22"/>
        </w:rPr>
      </w:pPr>
    </w:p>
    <w:p w14:paraId="5A97CC0F"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Adicionalmente y como parte integrante del presente documento, se establecen especificaciones particulares de acuerdo al tipo de trabajo por ejecutar.</w:t>
      </w:r>
    </w:p>
    <w:p w14:paraId="143A87E0" w14:textId="77777777" w:rsidR="0066610B" w:rsidRPr="0066610B" w:rsidRDefault="0066610B" w:rsidP="0066610B">
      <w:pPr>
        <w:widowControl w:val="0"/>
        <w:ind w:left="720"/>
        <w:jc w:val="both"/>
        <w:rPr>
          <w:rFonts w:cstheme="minorHAnsi"/>
          <w:snapToGrid w:val="0"/>
        </w:rPr>
      </w:pPr>
    </w:p>
    <w:p w14:paraId="247B668E" w14:textId="77777777" w:rsidR="0066610B" w:rsidRPr="0066610B" w:rsidRDefault="0066610B" w:rsidP="0066610B">
      <w:pPr>
        <w:widowControl w:val="0"/>
        <w:jc w:val="both"/>
        <w:rPr>
          <w:rFonts w:cstheme="minorHAnsi"/>
          <w:b/>
          <w:bCs/>
          <w:snapToGrid w:val="0"/>
        </w:rPr>
      </w:pPr>
      <w:r w:rsidRPr="0066610B">
        <w:rPr>
          <w:rFonts w:cstheme="minorHAnsi"/>
          <w:b/>
          <w:bCs/>
          <w:i/>
          <w:iCs/>
          <w:snapToGrid w:val="0"/>
        </w:rPr>
        <w:t>I.3.- Alcance de los Trabajos</w:t>
      </w:r>
      <w:r w:rsidRPr="0066610B">
        <w:rPr>
          <w:rFonts w:cstheme="minorHAnsi"/>
          <w:b/>
          <w:bCs/>
          <w:snapToGrid w:val="0"/>
        </w:rPr>
        <w:t>.</w:t>
      </w:r>
    </w:p>
    <w:p w14:paraId="5F9785E8"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 xml:space="preserve">A fin de desarrollar adecuadamente las obras del proyecto, se deberá considerar como parte del alcance de los trabajos, la ejecución completa de todas las construcciones e instalaciones, incluido su equipamiento, ajustándose en todos los casos a lo mostrado en los planos del proyecto, a estas especificaciones y a las normas señaladas en el inciso I.2 </w:t>
      </w:r>
    </w:p>
    <w:p w14:paraId="52F9084C" w14:textId="77777777" w:rsidR="0066610B" w:rsidRPr="0066610B" w:rsidRDefault="0066610B" w:rsidP="0066610B">
      <w:pPr>
        <w:pStyle w:val="Parrafo1"/>
        <w:rPr>
          <w:rFonts w:asciiTheme="minorHAnsi" w:hAnsiTheme="minorHAnsi" w:cstheme="minorHAnsi"/>
          <w:snapToGrid w:val="0"/>
          <w:sz w:val="22"/>
          <w:szCs w:val="22"/>
        </w:rPr>
      </w:pPr>
    </w:p>
    <w:p w14:paraId="36C01E7B"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Los trabajos a realizar por el contratista deben incluir: el suministro de todos los materiales (excepto aquellos que determine proporcionar directamente la dependencia), los cuales deberán ser nuevos, de primera calidad y de las características recomendadas o similares en características, calidad y costo; la mano de obra requerida de acuerdo a los programas establecidos, la cual deberá estar capacitada, tener la experiencia suficiente y contar con equipos, herramienta y accesorios adecuados para el desempeño de sus labores; dotar a la obra de los equipos de construcción y auxiliares que se requieran durante el proceso constructivo; adquirir, instalar y probar el equipamiento proyectado; y efectuar todas aquellas acciones necesarias para el proyecto, que le sean solicitadas por la dependencia  durante la vigencia de su contrato.</w:t>
      </w:r>
    </w:p>
    <w:p w14:paraId="035E2A7B" w14:textId="77777777" w:rsidR="0066610B" w:rsidRPr="0066610B" w:rsidRDefault="0066610B" w:rsidP="0066610B">
      <w:pPr>
        <w:pStyle w:val="Parrafo1"/>
        <w:rPr>
          <w:rFonts w:asciiTheme="minorHAnsi" w:hAnsiTheme="minorHAnsi" w:cstheme="minorHAnsi"/>
          <w:snapToGrid w:val="0"/>
          <w:sz w:val="22"/>
          <w:szCs w:val="22"/>
        </w:rPr>
      </w:pPr>
    </w:p>
    <w:p w14:paraId="4E906356"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 xml:space="preserve">El contratista tiene la obligación de conocer y familiarizarse totalmente con la obra por construir y los requerimientos del proyecto, en el entendido que el hecho de no contar en </w:t>
      </w:r>
      <w:r w:rsidRPr="0066610B">
        <w:rPr>
          <w:rFonts w:asciiTheme="minorHAnsi" w:hAnsiTheme="minorHAnsi" w:cstheme="minorHAnsi"/>
          <w:snapToGrid w:val="0"/>
          <w:sz w:val="22"/>
          <w:szCs w:val="22"/>
          <w:lang w:val="es-ES"/>
        </w:rPr>
        <w:lastRenderedPageBreak/>
        <w:t>su oportunidad con información complementaria, no significarán que esta parte del proyecto quede excluida de sus responsabilidades.</w:t>
      </w:r>
    </w:p>
    <w:p w14:paraId="143FABFE" w14:textId="77777777" w:rsidR="0066610B" w:rsidRPr="0066610B" w:rsidRDefault="0066610B" w:rsidP="0066610B">
      <w:pPr>
        <w:pStyle w:val="Parrafo1"/>
        <w:rPr>
          <w:rFonts w:asciiTheme="minorHAnsi" w:hAnsiTheme="minorHAnsi" w:cstheme="minorHAnsi"/>
          <w:snapToGrid w:val="0"/>
          <w:sz w:val="22"/>
          <w:szCs w:val="22"/>
        </w:rPr>
      </w:pPr>
    </w:p>
    <w:p w14:paraId="69B5E944"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Para la correcta realización de los trabajos, el contratista deberá proporcionar los servicios e instalaciones principales que a continuación se describen, los cuales deberán formar parte de los costos indirectos correspondientes:</w:t>
      </w:r>
    </w:p>
    <w:p w14:paraId="02C2C62D" w14:textId="77777777" w:rsidR="0066610B" w:rsidRPr="0066610B" w:rsidRDefault="0066610B" w:rsidP="0066610B">
      <w:pPr>
        <w:widowControl w:val="0"/>
        <w:ind w:left="720"/>
        <w:jc w:val="both"/>
        <w:rPr>
          <w:rFonts w:cstheme="minorHAnsi"/>
          <w:snapToGrid w:val="0"/>
        </w:rPr>
      </w:pPr>
    </w:p>
    <w:p w14:paraId="0539521E"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Supervisión de todos los trabajos bajo la responsabilidad de un ingeniero especializado con capacidad y experiencia comprobada.</w:t>
      </w:r>
    </w:p>
    <w:p w14:paraId="030FEAFF" w14:textId="77777777" w:rsidR="0066610B" w:rsidRPr="0066610B" w:rsidRDefault="0066610B" w:rsidP="0066610B">
      <w:pPr>
        <w:widowControl w:val="0"/>
        <w:ind w:left="1276" w:hanging="425"/>
        <w:jc w:val="both"/>
        <w:rPr>
          <w:rFonts w:cstheme="minorHAnsi"/>
          <w:snapToGrid w:val="0"/>
        </w:rPr>
      </w:pPr>
    </w:p>
    <w:p w14:paraId="14B6F58C"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Instalación y conservación de oficinas de campo; almacenes adecuados, construidos con materiales no combustibles; servicios sanitarios móviles para sus empleados ubicados en las áreas que señale la dependencia. Todas estas construcciones deberán ser removidas completamente al término de los trabajos, dejando el lugar limpio y libre de escombros.</w:t>
      </w:r>
    </w:p>
    <w:p w14:paraId="49F6B9EE" w14:textId="77777777" w:rsidR="0066610B" w:rsidRPr="0066610B" w:rsidRDefault="0066610B" w:rsidP="0066610B">
      <w:pPr>
        <w:widowControl w:val="0"/>
        <w:ind w:left="1276" w:hanging="425"/>
        <w:jc w:val="both"/>
        <w:rPr>
          <w:rFonts w:cstheme="minorHAnsi"/>
          <w:snapToGrid w:val="0"/>
        </w:rPr>
      </w:pPr>
    </w:p>
    <w:p w14:paraId="1947C0A0"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Llevar a cabo durante todo el tiempo que se requiera, los levantamientos topográficos necesarios para poder realizar adecuadamente los trabajos encomendados.</w:t>
      </w:r>
    </w:p>
    <w:p w14:paraId="70B58C05" w14:textId="77777777" w:rsidR="0066610B" w:rsidRPr="0066610B" w:rsidRDefault="0066610B" w:rsidP="0066610B">
      <w:pPr>
        <w:widowControl w:val="0"/>
        <w:ind w:left="1134" w:hanging="425"/>
        <w:jc w:val="both"/>
        <w:rPr>
          <w:rFonts w:cstheme="minorHAnsi"/>
          <w:snapToGrid w:val="0"/>
        </w:rPr>
      </w:pPr>
    </w:p>
    <w:p w14:paraId="7FC98A1B"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Antes de la recepción final por parte de la dependencia, de acuerdo a las normas y procedimientos correspondientes, efectuar pruebas de operación a todos los equipos e instalaciones, con los ajustes necesarios que estos requieran.</w:t>
      </w:r>
    </w:p>
    <w:p w14:paraId="71C43C65" w14:textId="77777777" w:rsidR="0066610B" w:rsidRPr="0066610B" w:rsidRDefault="0066610B" w:rsidP="0066610B">
      <w:pPr>
        <w:widowControl w:val="0"/>
        <w:ind w:left="1276" w:hanging="425"/>
        <w:jc w:val="both"/>
        <w:rPr>
          <w:rFonts w:cstheme="minorHAnsi"/>
          <w:snapToGrid w:val="0"/>
        </w:rPr>
      </w:pPr>
    </w:p>
    <w:p w14:paraId="104DE202"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Actualización de los planos de proyecto al término de la ejecución de los trabajos, a efecto de mostrar las instalaciones tal y como queden.</w:t>
      </w:r>
    </w:p>
    <w:p w14:paraId="16E42F2F" w14:textId="77777777" w:rsidR="0066610B" w:rsidRPr="0066610B" w:rsidRDefault="0066610B" w:rsidP="0066610B">
      <w:pPr>
        <w:pStyle w:val="Parrafo2"/>
        <w:numPr>
          <w:ilvl w:val="0"/>
          <w:numId w:val="0"/>
        </w:numPr>
        <w:ind w:left="851"/>
        <w:rPr>
          <w:rFonts w:asciiTheme="minorHAnsi" w:hAnsiTheme="minorHAnsi" w:cstheme="minorHAnsi"/>
          <w:snapToGrid w:val="0"/>
          <w:sz w:val="22"/>
          <w:szCs w:val="22"/>
        </w:rPr>
      </w:pPr>
    </w:p>
    <w:p w14:paraId="4AF2EA5A"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Mantener en buenas condiciones de limpieza todas las áreas de trabajo, eliminando diariamente todos los desperdicios, independientemente de una limpieza final completa previa a la entrega de obra.</w:t>
      </w:r>
    </w:p>
    <w:p w14:paraId="64155516" w14:textId="77777777" w:rsidR="0066610B" w:rsidRPr="0066610B" w:rsidRDefault="0066610B" w:rsidP="0066610B">
      <w:pPr>
        <w:widowControl w:val="0"/>
        <w:ind w:left="720"/>
        <w:jc w:val="both"/>
        <w:rPr>
          <w:rFonts w:cstheme="minorHAnsi"/>
          <w:snapToGrid w:val="0"/>
        </w:rPr>
      </w:pPr>
    </w:p>
    <w:p w14:paraId="216E1764"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deberá considerar en el análisis de su propuesta todos los factores geográficos, económicos y ambientales de la zona en que se ubica la obra, que pudieran influir en el desarrollo de sus trabajos; asumiendo la total responsabilidad respecto a la confiabilidad de dichos datos, ya que la dependencia no aceptará modificaciones de precios o reclamaciones ante una mala interpretación por parte del contratista acerca de la influencia de estos factores, que pudiesen afectar el desarrollo de los trabajos. Para esto, los contratistas participantes en el concurso realizarán las visitas necesarias al lugar de la obra y formularán las preguntas pertinentes, las cuales serán aclaradas por la dependencia.</w:t>
      </w:r>
    </w:p>
    <w:p w14:paraId="44F794F3" w14:textId="77777777" w:rsidR="0066610B" w:rsidRPr="0066610B" w:rsidRDefault="0066610B" w:rsidP="0066610B">
      <w:pPr>
        <w:widowControl w:val="0"/>
        <w:ind w:left="720"/>
        <w:jc w:val="both"/>
        <w:rPr>
          <w:rFonts w:cstheme="minorHAnsi"/>
          <w:snapToGrid w:val="0"/>
        </w:rPr>
      </w:pPr>
    </w:p>
    <w:p w14:paraId="691A0292" w14:textId="77777777" w:rsidR="0066610B" w:rsidRPr="0066610B" w:rsidRDefault="0066610B" w:rsidP="0066610B">
      <w:pPr>
        <w:widowControl w:val="0"/>
        <w:jc w:val="both"/>
        <w:rPr>
          <w:rFonts w:cstheme="minorHAnsi"/>
          <w:b/>
          <w:bCs/>
          <w:snapToGrid w:val="0"/>
        </w:rPr>
      </w:pPr>
      <w:r w:rsidRPr="0066610B">
        <w:rPr>
          <w:rFonts w:cstheme="minorHAnsi"/>
          <w:b/>
          <w:bCs/>
          <w:i/>
          <w:iCs/>
          <w:snapToGrid w:val="0"/>
        </w:rPr>
        <w:t>I.4.-Supervisión de los Trabajos</w:t>
      </w:r>
      <w:r w:rsidRPr="0066610B">
        <w:rPr>
          <w:rFonts w:cstheme="minorHAnsi"/>
          <w:b/>
          <w:bCs/>
          <w:snapToGrid w:val="0"/>
        </w:rPr>
        <w:t>.</w:t>
      </w:r>
    </w:p>
    <w:p w14:paraId="574A7685"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dependencia, supervisará y decidirá la aceptación o rechazo de cada etapa de los trabajos que integran la obra, auxiliándose para ello en lo que corresponda, de laboratorios de campo, empresas supervisoras independientes y del asesor o asesores que designe la propia dependencia.</w:t>
      </w:r>
    </w:p>
    <w:p w14:paraId="5EB1A52E" w14:textId="77777777" w:rsidR="0066610B" w:rsidRPr="0066610B" w:rsidRDefault="0066610B" w:rsidP="0066610B">
      <w:pPr>
        <w:pStyle w:val="Parrafo1"/>
        <w:rPr>
          <w:rFonts w:asciiTheme="minorHAnsi" w:hAnsiTheme="minorHAnsi" w:cstheme="minorHAnsi"/>
          <w:snapToGrid w:val="0"/>
          <w:sz w:val="22"/>
          <w:szCs w:val="22"/>
        </w:rPr>
      </w:pPr>
    </w:p>
    <w:p w14:paraId="601ABFE2"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dentro de su propuesta y sin que esto represente cargos adicionales, tiene la obligación de contratar un laboratorio de control de calidad, previamente autorizado por la dependencia, para que efectúe las pruebas necesarias o aquellas que le solicite la dependencia para verificar la calidad de materiales o trabajos realizados.</w:t>
      </w:r>
    </w:p>
    <w:p w14:paraId="7D4029B3" w14:textId="77777777" w:rsidR="0066610B" w:rsidRPr="0066610B" w:rsidRDefault="0066610B" w:rsidP="0066610B">
      <w:pPr>
        <w:pStyle w:val="Parrafo1"/>
        <w:rPr>
          <w:rFonts w:asciiTheme="minorHAnsi" w:hAnsiTheme="minorHAnsi" w:cstheme="minorHAnsi"/>
          <w:snapToGrid w:val="0"/>
          <w:sz w:val="22"/>
          <w:szCs w:val="22"/>
        </w:rPr>
      </w:pPr>
    </w:p>
    <w:p w14:paraId="218CA7BF"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Todos los materiales, imprescindiblemente nuevos, así como los equipos de construcción y los trabajos realizados serán de primera calidad y estarán sujetos a la inspección, examen y pruebas que determine la dependencia en cualquier momento durante la construcción, o después de su terminación y en cualesquier lugar en donde se encuentren o elaboren.</w:t>
      </w:r>
    </w:p>
    <w:p w14:paraId="2C0C1DA2" w14:textId="77777777" w:rsidR="0066610B" w:rsidRPr="0066610B" w:rsidRDefault="0066610B" w:rsidP="0066610B">
      <w:pPr>
        <w:pStyle w:val="Parrafo1"/>
        <w:rPr>
          <w:rFonts w:asciiTheme="minorHAnsi" w:hAnsiTheme="minorHAnsi" w:cstheme="minorHAnsi"/>
          <w:snapToGrid w:val="0"/>
          <w:sz w:val="22"/>
          <w:szCs w:val="22"/>
        </w:rPr>
      </w:pPr>
    </w:p>
    <w:p w14:paraId="67D9A21F"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dependencia tendrá derecho a rechazar todo material, equipo, mano de obra y construcción defectuosos o que no sean de primera calidad y exigir al contratista su corrección o restitución inmediata, sin que por ello tenga derecho a reclamaciones de pago adicionales.</w:t>
      </w:r>
    </w:p>
    <w:p w14:paraId="232D6A09" w14:textId="77777777" w:rsidR="0066610B" w:rsidRPr="0066610B" w:rsidRDefault="0066610B" w:rsidP="0066610B">
      <w:pPr>
        <w:pStyle w:val="Parrafo1"/>
        <w:rPr>
          <w:rFonts w:asciiTheme="minorHAnsi" w:hAnsiTheme="minorHAnsi" w:cstheme="minorHAnsi"/>
          <w:snapToGrid w:val="0"/>
          <w:sz w:val="22"/>
          <w:szCs w:val="22"/>
        </w:rPr>
      </w:pPr>
    </w:p>
    <w:p w14:paraId="2049AEE4"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Los defectos por mano de obra inadecuada, deberán ser corregidos en forma satisfactoria y los materiales rechazados deberán ser retirados de la obra y reemplazados por material apropiado, sin que por este motivo tampoco tenga el contratista derecho a reclamación alguna.</w:t>
      </w:r>
    </w:p>
    <w:p w14:paraId="45C72F94" w14:textId="77777777" w:rsidR="0066610B" w:rsidRPr="0066610B" w:rsidRDefault="0066610B" w:rsidP="0066610B">
      <w:pPr>
        <w:pStyle w:val="Parrafo1"/>
        <w:rPr>
          <w:rFonts w:asciiTheme="minorHAnsi" w:hAnsiTheme="minorHAnsi" w:cstheme="minorHAnsi"/>
          <w:snapToGrid w:val="0"/>
          <w:sz w:val="22"/>
          <w:szCs w:val="22"/>
        </w:rPr>
      </w:pPr>
    </w:p>
    <w:p w14:paraId="057916F0"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presencia de supervisores al servicio de la dependencia durante la ejecución de un trabajo, no liberará al contratista de su responsabilidad de realizar dicho trabajo de acuerdo con los planos y especificaciones, ni de cualquiera otra obligación establecida en el contrato.</w:t>
      </w:r>
    </w:p>
    <w:p w14:paraId="1171A452" w14:textId="77777777" w:rsidR="0066610B" w:rsidRPr="0066610B" w:rsidRDefault="0066610B" w:rsidP="0066610B">
      <w:pPr>
        <w:pStyle w:val="Parrafo1"/>
        <w:rPr>
          <w:rFonts w:asciiTheme="minorHAnsi" w:hAnsiTheme="minorHAnsi" w:cstheme="minorHAnsi"/>
          <w:snapToGrid w:val="0"/>
          <w:sz w:val="22"/>
          <w:szCs w:val="22"/>
        </w:rPr>
      </w:pPr>
    </w:p>
    <w:p w14:paraId="4FB99AEE"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dependencia se reserva el derecho de revisar en cualquier momento la localización, dimensiones, orientación y niveles de la construcción y/o partes de ella.</w:t>
      </w:r>
    </w:p>
    <w:p w14:paraId="1E797EB2" w14:textId="77777777" w:rsidR="0066610B" w:rsidRPr="0066610B" w:rsidRDefault="0066610B" w:rsidP="0066610B">
      <w:pPr>
        <w:pStyle w:val="Parrafo1"/>
        <w:rPr>
          <w:rFonts w:asciiTheme="minorHAnsi" w:hAnsiTheme="minorHAnsi" w:cstheme="minorHAnsi"/>
          <w:snapToGrid w:val="0"/>
          <w:sz w:val="22"/>
          <w:szCs w:val="22"/>
          <w:lang w:val="es-ES"/>
        </w:rPr>
      </w:pPr>
    </w:p>
    <w:p w14:paraId="35FE2B29"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deberá avisar a la dependencia con suficiente anticipación (tres días por lo menos), antes de iniciar un determinado trabajo o actividad, en que se deba verificar su calidad, alcance, procedimiento y localización.</w:t>
      </w:r>
    </w:p>
    <w:p w14:paraId="72CA9C15" w14:textId="77777777" w:rsidR="0066610B" w:rsidRPr="0066610B" w:rsidRDefault="0066610B" w:rsidP="0066610B">
      <w:pPr>
        <w:pStyle w:val="Parrafo1"/>
        <w:rPr>
          <w:rFonts w:asciiTheme="minorHAnsi" w:hAnsiTheme="minorHAnsi" w:cstheme="minorHAnsi"/>
          <w:snapToGrid w:val="0"/>
          <w:sz w:val="22"/>
          <w:szCs w:val="22"/>
          <w:lang w:val="es-ES"/>
        </w:rPr>
      </w:pPr>
    </w:p>
    <w:p w14:paraId="61D2C9D0"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deberá ajustar las operaciones de construcción de manera que permita a la dependencia realizar los trabajos de supervisión, la cual cuidará ocasionar el mínimo de interferencias durante dichas operaciones.</w:t>
      </w:r>
    </w:p>
    <w:p w14:paraId="6E9517E3" w14:textId="77777777" w:rsidR="0066610B" w:rsidRPr="0066610B" w:rsidRDefault="0066610B" w:rsidP="0066610B">
      <w:pPr>
        <w:pStyle w:val="Parrafo1"/>
        <w:rPr>
          <w:rFonts w:asciiTheme="minorHAnsi" w:hAnsiTheme="minorHAnsi" w:cstheme="minorHAnsi"/>
          <w:snapToGrid w:val="0"/>
          <w:sz w:val="22"/>
          <w:szCs w:val="22"/>
          <w:lang w:val="es-ES"/>
        </w:rPr>
      </w:pPr>
    </w:p>
    <w:p w14:paraId="68C24BCF"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lastRenderedPageBreak/>
        <w:t>Los trabajos realizados por el contratista, que resulten fuera de los alcances indicados en los planos, así como cualquier trabajo adicional realizado sin orden escrita aprobatoria por parte de la dependencia, se considerarán como trabajos no autorizados y deberán ser removidos a juicio de la dependencia y restituidas las condiciones originales de las áreas afectadas, por cuenta y costo del contratista y de acuerdo con las instrucciones que la dependencia le indique.</w:t>
      </w:r>
    </w:p>
    <w:p w14:paraId="00E33738" w14:textId="77777777" w:rsidR="0066610B" w:rsidRPr="0066610B" w:rsidRDefault="0066610B" w:rsidP="0066610B">
      <w:pPr>
        <w:pStyle w:val="Parrafo1"/>
        <w:rPr>
          <w:rFonts w:asciiTheme="minorHAnsi" w:hAnsiTheme="minorHAnsi" w:cstheme="minorHAnsi"/>
          <w:snapToGrid w:val="0"/>
          <w:sz w:val="22"/>
          <w:szCs w:val="22"/>
        </w:rPr>
      </w:pPr>
    </w:p>
    <w:p w14:paraId="27CA0BDA"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Si el contratista no realiza las correcciones necesarias en el tiempo previamente concertado con la dependencia, éstas podrán ser ejecutadas por la dependencia o a través de terceros a expensas del contratista.</w:t>
      </w:r>
    </w:p>
    <w:p w14:paraId="0D357FFE" w14:textId="77777777" w:rsidR="0066610B" w:rsidRPr="0066610B" w:rsidRDefault="0066610B" w:rsidP="0066610B">
      <w:pPr>
        <w:widowControl w:val="0"/>
        <w:ind w:left="720"/>
        <w:jc w:val="both"/>
        <w:rPr>
          <w:rFonts w:cstheme="minorHAnsi"/>
          <w:snapToGrid w:val="0"/>
        </w:rPr>
      </w:pPr>
    </w:p>
    <w:p w14:paraId="56FE0879" w14:textId="77777777" w:rsidR="0066610B" w:rsidRPr="0066610B" w:rsidRDefault="0066610B" w:rsidP="0066610B">
      <w:pPr>
        <w:widowControl w:val="0"/>
        <w:jc w:val="both"/>
        <w:rPr>
          <w:rFonts w:cstheme="minorHAnsi"/>
          <w:b/>
          <w:bCs/>
          <w:i/>
          <w:iCs/>
          <w:snapToGrid w:val="0"/>
        </w:rPr>
      </w:pPr>
      <w:r w:rsidRPr="0066610B">
        <w:rPr>
          <w:rFonts w:cstheme="minorHAnsi"/>
          <w:b/>
          <w:bCs/>
          <w:i/>
          <w:iCs/>
          <w:snapToGrid w:val="0"/>
        </w:rPr>
        <w:t>I.5.-   Bitácora.</w:t>
      </w:r>
    </w:p>
    <w:p w14:paraId="6385F2B0"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dependencia conservará en todo momento en la obra, hasta la elaboración del finiquito correspondiente, un libro de bitácora, el cual estará foliado y firmado por personal autorizado de la dependencia y de la contratista.</w:t>
      </w:r>
    </w:p>
    <w:p w14:paraId="24BC3E27" w14:textId="77777777" w:rsidR="0066610B" w:rsidRPr="0066610B" w:rsidRDefault="0066610B" w:rsidP="0066610B">
      <w:pPr>
        <w:pStyle w:val="Parrafo1"/>
        <w:ind w:left="567"/>
        <w:rPr>
          <w:rFonts w:asciiTheme="minorHAnsi" w:hAnsiTheme="minorHAnsi" w:cstheme="minorHAnsi"/>
          <w:snapToGrid w:val="0"/>
          <w:sz w:val="22"/>
          <w:szCs w:val="22"/>
          <w:lang w:val="es-ES"/>
        </w:rPr>
      </w:pPr>
    </w:p>
    <w:p w14:paraId="64A92D71"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Este libro, que desde su inicio lo registrará y autorizará la dependencia, será el medio en el cual se anoten, entre otros, los siguientes acontecimientos: inicio y conclusión de las etapas de ejecución de la obra, solicitudes y aprobaciones de los cambios pertinentes respecto a lo especificado, datos no contenidos en planos, eventos que repercutan en la evolución de la obra, seguimiento de acuerdos, recursos implementados, asuntos relacionados con actividades extraordinarias al contrato y otros aspectos de cualquier índole que se consideren necesarios y de importancia para el buen desarrollo de la obra y su correcta retribución. En todos los casos las anotaciones deberán llevar un número consecutivo, estar firmadas por ambas partes a través de las personas previamente autorizadas y estar permanentemente actualizada.</w:t>
      </w:r>
    </w:p>
    <w:p w14:paraId="494128A2"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 xml:space="preserve">El hecho de que el representante de la contratista no firme </w:t>
      </w:r>
      <w:smartTag w:uri="urn:schemas-microsoft-com:office:smarttags" w:element="PersonName">
        <w:smartTagPr>
          <w:attr w:name="ProductID" w:val="la Bit￡cora"/>
        </w:smartTagPr>
        <w:r w:rsidRPr="0066610B">
          <w:rPr>
            <w:rFonts w:asciiTheme="minorHAnsi" w:hAnsiTheme="minorHAnsi" w:cstheme="minorHAnsi"/>
            <w:snapToGrid w:val="0"/>
            <w:sz w:val="22"/>
            <w:szCs w:val="22"/>
            <w:lang w:val="es-ES"/>
          </w:rPr>
          <w:t>la Bitácora</w:t>
        </w:r>
      </w:smartTag>
      <w:r w:rsidRPr="0066610B">
        <w:rPr>
          <w:rFonts w:asciiTheme="minorHAnsi" w:hAnsiTheme="minorHAnsi" w:cstheme="minorHAnsi"/>
          <w:snapToGrid w:val="0"/>
          <w:sz w:val="22"/>
          <w:szCs w:val="22"/>
          <w:lang w:val="es-ES"/>
        </w:rPr>
        <w:t>, no lo excluye de la responsabilidad de haber sido notificado y del seguimiento que debiera tener a lo ahí expresado, para lo cual deberá dar respuesta a cualquier nota en un término no mayor a 72 horas, de lo contrario se asume como aceptado el compromiso y/o instrucción ahí expresada.</w:t>
      </w:r>
    </w:p>
    <w:p w14:paraId="63C0ADDC" w14:textId="77777777" w:rsidR="0066610B" w:rsidRPr="0066610B" w:rsidRDefault="0066610B" w:rsidP="0066610B">
      <w:pPr>
        <w:widowControl w:val="0"/>
        <w:ind w:left="720"/>
        <w:jc w:val="both"/>
        <w:rPr>
          <w:rFonts w:cstheme="minorHAnsi"/>
          <w:b/>
          <w:bCs/>
          <w:snapToGrid w:val="0"/>
        </w:rPr>
      </w:pPr>
    </w:p>
    <w:p w14:paraId="71DAB70C" w14:textId="77777777" w:rsidR="0066610B" w:rsidRPr="0066610B" w:rsidRDefault="0066610B" w:rsidP="0066610B">
      <w:pPr>
        <w:widowControl w:val="0"/>
        <w:ind w:left="720"/>
        <w:jc w:val="both"/>
        <w:rPr>
          <w:rFonts w:cstheme="minorHAnsi"/>
          <w:b/>
          <w:bCs/>
          <w:snapToGrid w:val="0"/>
        </w:rPr>
      </w:pPr>
    </w:p>
    <w:p w14:paraId="6EAD374D" w14:textId="77777777" w:rsidR="0066610B" w:rsidRPr="0066610B" w:rsidRDefault="0066610B" w:rsidP="0066610B">
      <w:pPr>
        <w:widowControl w:val="0"/>
        <w:ind w:left="720"/>
        <w:jc w:val="both"/>
        <w:rPr>
          <w:rFonts w:cstheme="minorHAnsi"/>
          <w:b/>
          <w:bCs/>
          <w:snapToGrid w:val="0"/>
        </w:rPr>
      </w:pPr>
    </w:p>
    <w:p w14:paraId="062F6D34" w14:textId="77777777" w:rsidR="0066610B" w:rsidRPr="0066610B" w:rsidRDefault="0066610B" w:rsidP="0066610B">
      <w:pPr>
        <w:widowControl w:val="0"/>
        <w:ind w:left="720"/>
        <w:jc w:val="both"/>
        <w:rPr>
          <w:rFonts w:cstheme="minorHAnsi"/>
          <w:b/>
          <w:bCs/>
          <w:snapToGrid w:val="0"/>
        </w:rPr>
      </w:pPr>
    </w:p>
    <w:p w14:paraId="647D0A7A" w14:textId="77777777" w:rsidR="0066610B" w:rsidRPr="0066610B" w:rsidRDefault="0066610B" w:rsidP="0066610B">
      <w:pPr>
        <w:widowControl w:val="0"/>
        <w:ind w:left="720"/>
        <w:jc w:val="both"/>
        <w:rPr>
          <w:rFonts w:cstheme="minorHAnsi"/>
          <w:b/>
          <w:bCs/>
          <w:snapToGrid w:val="0"/>
        </w:rPr>
      </w:pPr>
    </w:p>
    <w:p w14:paraId="2C07D911" w14:textId="77777777" w:rsidR="0066610B" w:rsidRPr="0066610B" w:rsidRDefault="0066610B" w:rsidP="0066610B">
      <w:pPr>
        <w:widowControl w:val="0"/>
        <w:ind w:left="720"/>
        <w:jc w:val="both"/>
        <w:rPr>
          <w:rFonts w:cstheme="minorHAnsi"/>
          <w:b/>
          <w:bCs/>
          <w:snapToGrid w:val="0"/>
        </w:rPr>
      </w:pPr>
    </w:p>
    <w:p w14:paraId="441F267C" w14:textId="77777777" w:rsidR="0066610B" w:rsidRPr="0066610B" w:rsidRDefault="0066610B" w:rsidP="0066610B">
      <w:pPr>
        <w:widowControl w:val="0"/>
        <w:jc w:val="both"/>
        <w:rPr>
          <w:rFonts w:cstheme="minorHAnsi"/>
          <w:i/>
          <w:iCs/>
          <w:snapToGrid w:val="0"/>
        </w:rPr>
      </w:pPr>
      <w:r w:rsidRPr="0066610B">
        <w:rPr>
          <w:rFonts w:cstheme="minorHAnsi"/>
          <w:b/>
          <w:bCs/>
          <w:i/>
          <w:iCs/>
          <w:snapToGrid w:val="0"/>
        </w:rPr>
        <w:t>I.6.- Información respecto al proyecto.</w:t>
      </w:r>
    </w:p>
    <w:p w14:paraId="758A80F8"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lastRenderedPageBreak/>
        <w:t>El contratista contará con un juego completo de planos para la ejecución de las obras, proporcionados oficialmente por la dependencia, además de una versión en formato digital a través de un disco compacto a fin de obtener las copias necesarias y utilizar la información correspondiente con fines de control, comprometiéndose el contratista a no modificar ni alterar la información contenida en el mismo, ni permitir su divulgación sin previa autorización por parte de la dependencia.</w:t>
      </w:r>
    </w:p>
    <w:p w14:paraId="5D82AB32" w14:textId="77777777" w:rsidR="0066610B" w:rsidRPr="0066610B" w:rsidRDefault="0066610B" w:rsidP="0066610B">
      <w:pPr>
        <w:pStyle w:val="Parrafo1"/>
        <w:rPr>
          <w:rFonts w:asciiTheme="minorHAnsi" w:hAnsiTheme="minorHAnsi" w:cstheme="minorHAnsi"/>
          <w:snapToGrid w:val="0"/>
          <w:sz w:val="22"/>
          <w:szCs w:val="22"/>
          <w:lang w:val="es-ES"/>
        </w:rPr>
      </w:pPr>
    </w:p>
    <w:p w14:paraId="78EE75CD"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En caso necesario, la información del proyecto podrá ser modificada, complementada o sustituida por parte de la dependencia, entregándosele oportunamente la versión correspondiente al contratista, el cual deberá proceder mediante las acciones pertinentes a su sustitución e implementación a fin de prevenir la utilización de información y datos modificados.</w:t>
      </w:r>
    </w:p>
    <w:p w14:paraId="6F2A351A" w14:textId="77777777" w:rsidR="0066610B" w:rsidRPr="0066610B" w:rsidRDefault="0066610B" w:rsidP="0066610B">
      <w:pPr>
        <w:pStyle w:val="Parrafo1"/>
        <w:rPr>
          <w:rFonts w:asciiTheme="minorHAnsi" w:hAnsiTheme="minorHAnsi" w:cstheme="minorHAnsi"/>
          <w:snapToGrid w:val="0"/>
          <w:sz w:val="22"/>
          <w:szCs w:val="22"/>
          <w:lang w:val="es-ES"/>
        </w:rPr>
      </w:pPr>
    </w:p>
    <w:p w14:paraId="41441B8F"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estará obligado a conocer a través de los planos, especificaciones, catálogos, estudios y demás documentos que formen parte del contrato respectivo, las características generales y de detalle de la obra a realizar; de tal manera que este habilitado para atender los requerimientos de la misma y anticipe las acciones y recursos que sean necesarios para su consecución.</w:t>
      </w:r>
    </w:p>
    <w:p w14:paraId="6CE21330" w14:textId="77777777" w:rsidR="0066610B" w:rsidRPr="0066610B" w:rsidRDefault="0066610B" w:rsidP="0066610B">
      <w:pPr>
        <w:pStyle w:val="Parrafo1"/>
        <w:rPr>
          <w:rFonts w:asciiTheme="minorHAnsi" w:hAnsiTheme="minorHAnsi" w:cstheme="minorHAnsi"/>
          <w:snapToGrid w:val="0"/>
          <w:sz w:val="22"/>
          <w:szCs w:val="22"/>
          <w:lang w:val="es-ES"/>
        </w:rPr>
      </w:pPr>
    </w:p>
    <w:p w14:paraId="38071B43"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conocimiento detallado del proyecto, deberá permitir al contratista juzgar la participación de terceros, como en el caso del suministro de servicios generales o la participación de especialistas de otras empresas, para lo cual resultará de vital importancia el cumplimiento de programa de terminación y liberación de áreas específicas.</w:t>
      </w:r>
    </w:p>
    <w:p w14:paraId="03ADB8E1" w14:textId="77777777" w:rsidR="0066610B" w:rsidRPr="0066610B" w:rsidRDefault="0066610B" w:rsidP="0066610B">
      <w:pPr>
        <w:pStyle w:val="Parrafo1"/>
        <w:rPr>
          <w:rFonts w:asciiTheme="minorHAnsi" w:hAnsiTheme="minorHAnsi" w:cstheme="minorHAnsi"/>
          <w:snapToGrid w:val="0"/>
          <w:sz w:val="22"/>
          <w:szCs w:val="22"/>
          <w:lang w:val="es-ES"/>
        </w:rPr>
      </w:pPr>
    </w:p>
    <w:p w14:paraId="3A9A338E"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estará obligado a conocer de antemano para su propuesta, las condiciones del sitio de la obra incluidas sus zonas adyacentes y de influencia, de tal manera que pueda tomar en cuenta todos aquellos factores que afecten a la misma, favorable o desfavorablemente, lo cual deberá ser considerado en el análisis de sus rendimientos.</w:t>
      </w:r>
    </w:p>
    <w:p w14:paraId="6E1F7AE8" w14:textId="77777777" w:rsidR="0066610B" w:rsidRPr="0066610B" w:rsidRDefault="0066610B" w:rsidP="0066610B">
      <w:pPr>
        <w:widowControl w:val="0"/>
        <w:ind w:left="720"/>
        <w:jc w:val="both"/>
        <w:rPr>
          <w:rFonts w:cstheme="minorHAnsi"/>
          <w:snapToGrid w:val="0"/>
        </w:rPr>
      </w:pPr>
    </w:p>
    <w:p w14:paraId="48BB094C" w14:textId="77777777" w:rsidR="0066610B" w:rsidRPr="0066610B" w:rsidRDefault="0066610B" w:rsidP="0066610B">
      <w:pPr>
        <w:widowControl w:val="0"/>
        <w:jc w:val="both"/>
        <w:outlineLvl w:val="0"/>
        <w:rPr>
          <w:rFonts w:cstheme="minorHAnsi"/>
          <w:b/>
          <w:bCs/>
          <w:i/>
          <w:iCs/>
          <w:snapToGrid w:val="0"/>
        </w:rPr>
      </w:pPr>
      <w:r w:rsidRPr="0066610B">
        <w:rPr>
          <w:rFonts w:cstheme="minorHAnsi"/>
          <w:b/>
          <w:bCs/>
          <w:i/>
          <w:iCs/>
          <w:snapToGrid w:val="0"/>
        </w:rPr>
        <w:t>I.7.-   Información por parte del contratista.</w:t>
      </w:r>
    </w:p>
    <w:p w14:paraId="7270D358"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deberá presentar para aprobación de la dependencia, entre otros los siguientes planos:</w:t>
      </w:r>
    </w:p>
    <w:p w14:paraId="6D68D239" w14:textId="77777777" w:rsidR="0066610B" w:rsidRPr="0066610B" w:rsidRDefault="0066610B" w:rsidP="0066610B">
      <w:pPr>
        <w:pStyle w:val="Parrafo1"/>
        <w:rPr>
          <w:rFonts w:asciiTheme="minorHAnsi" w:hAnsiTheme="minorHAnsi" w:cstheme="minorHAnsi"/>
          <w:snapToGrid w:val="0"/>
          <w:sz w:val="22"/>
          <w:szCs w:val="22"/>
        </w:rPr>
      </w:pPr>
    </w:p>
    <w:p w14:paraId="6955CD44" w14:textId="77777777" w:rsidR="0066610B" w:rsidRPr="0066610B" w:rsidRDefault="0066610B" w:rsidP="0066610B">
      <w:pPr>
        <w:pStyle w:val="Parrafo1"/>
        <w:numPr>
          <w:ilvl w:val="0"/>
          <w:numId w:val="4"/>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Planos y/o esquemas que muestren el avance periódico de los trabajos, con la finalidad de dar soporte a las estimaciones correspondientes. La elaboración de estos planos o esquemas los hará el contratista siguiendo los lineamentos que al respecto le indique la dependencia.</w:t>
      </w:r>
    </w:p>
    <w:p w14:paraId="1BB08D96" w14:textId="77777777" w:rsidR="0066610B" w:rsidRPr="0066610B" w:rsidRDefault="0066610B" w:rsidP="0066610B">
      <w:pPr>
        <w:widowControl w:val="0"/>
        <w:ind w:left="720"/>
        <w:jc w:val="both"/>
        <w:rPr>
          <w:rFonts w:cstheme="minorHAnsi"/>
          <w:snapToGrid w:val="0"/>
        </w:rPr>
      </w:pPr>
    </w:p>
    <w:p w14:paraId="5F346BD6" w14:textId="77777777" w:rsidR="0066610B" w:rsidRPr="0066610B" w:rsidRDefault="0066610B" w:rsidP="0066610B">
      <w:pPr>
        <w:pStyle w:val="Parrafo1"/>
        <w:numPr>
          <w:ilvl w:val="0"/>
          <w:numId w:val="4"/>
        </w:numPr>
        <w:ind w:left="1418" w:hanging="207"/>
        <w:rPr>
          <w:rFonts w:asciiTheme="minorHAnsi" w:hAnsiTheme="minorHAnsi" w:cstheme="minorHAnsi"/>
          <w:snapToGrid w:val="0"/>
          <w:sz w:val="22"/>
          <w:szCs w:val="22"/>
        </w:rPr>
      </w:pPr>
      <w:r w:rsidRPr="0066610B">
        <w:rPr>
          <w:rFonts w:asciiTheme="minorHAnsi" w:hAnsiTheme="minorHAnsi" w:cstheme="minorHAnsi"/>
          <w:snapToGrid w:val="0"/>
          <w:sz w:val="22"/>
          <w:szCs w:val="22"/>
          <w:lang w:val="es-ES"/>
        </w:rPr>
        <w:t>En caso de variaciones con la información proporcionada por la dependencia, el contratista deberá proporcionar planos debidamente elaborados, con la ubicación exacta, trayectorias y características precisas de los elementos y/o instalaciones tal y como se localicen físicamente en la obra, apoyándose para esto, cuando sea necesario, de isométricos.</w:t>
      </w:r>
    </w:p>
    <w:p w14:paraId="2990C2F7" w14:textId="77777777" w:rsidR="0066610B" w:rsidRDefault="0066610B" w:rsidP="0066610B">
      <w:pPr>
        <w:widowControl w:val="0"/>
        <w:jc w:val="both"/>
        <w:outlineLvl w:val="0"/>
        <w:rPr>
          <w:rFonts w:cstheme="minorHAnsi"/>
          <w:b/>
          <w:bCs/>
          <w:i/>
          <w:iCs/>
          <w:snapToGrid w:val="0"/>
        </w:rPr>
      </w:pPr>
    </w:p>
    <w:p w14:paraId="5F994AAB" w14:textId="77777777" w:rsidR="0066610B" w:rsidRPr="0066610B" w:rsidRDefault="0066610B" w:rsidP="0066610B">
      <w:pPr>
        <w:widowControl w:val="0"/>
        <w:jc w:val="both"/>
        <w:outlineLvl w:val="0"/>
        <w:rPr>
          <w:rFonts w:cstheme="minorHAnsi"/>
          <w:b/>
          <w:bCs/>
          <w:i/>
          <w:iCs/>
          <w:snapToGrid w:val="0"/>
        </w:rPr>
      </w:pPr>
      <w:r w:rsidRPr="0066610B">
        <w:rPr>
          <w:rFonts w:cstheme="minorHAnsi"/>
          <w:b/>
          <w:bCs/>
          <w:i/>
          <w:iCs/>
          <w:snapToGrid w:val="0"/>
        </w:rPr>
        <w:t>I.8.-   Programa de trabajos</w:t>
      </w:r>
    </w:p>
    <w:p w14:paraId="2368CCA3"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Todo trabajo por ejecutar deberá contar con la programación correspondiente, a fin de juzgar su correlación con el programa general de la obra, establecer las condiciones de dependencia e interferencia con el resto de las actividades del proyecto, dar seguimiento a la implementación de sus recursos y llevar el control de sus avances y costos.</w:t>
      </w:r>
    </w:p>
    <w:p w14:paraId="067F6142" w14:textId="77777777" w:rsidR="0066610B" w:rsidRPr="0066610B" w:rsidRDefault="0066610B" w:rsidP="0066610B">
      <w:pPr>
        <w:pStyle w:val="Parrafo1"/>
        <w:rPr>
          <w:rFonts w:asciiTheme="minorHAnsi" w:hAnsiTheme="minorHAnsi" w:cstheme="minorHAnsi"/>
          <w:snapToGrid w:val="0"/>
          <w:sz w:val="22"/>
          <w:szCs w:val="22"/>
          <w:lang w:val="es-ES"/>
        </w:rPr>
      </w:pPr>
    </w:p>
    <w:p w14:paraId="5FC2E4DC"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Será obligación y responsabilidad del contratista la entrega oportuna a la dependencia de la programación y su avance correspondiente, a fin de que ésta la revise y acepte, de no cumplir la contratista con lo anterior la dependencia no tramitara pago de estimaciones.</w:t>
      </w:r>
    </w:p>
    <w:p w14:paraId="796F9601" w14:textId="77777777" w:rsidR="0066610B" w:rsidRPr="0066610B" w:rsidRDefault="0066610B" w:rsidP="0066610B">
      <w:pPr>
        <w:widowControl w:val="0"/>
        <w:ind w:left="720"/>
        <w:jc w:val="both"/>
        <w:rPr>
          <w:rFonts w:cstheme="minorHAnsi"/>
          <w:snapToGrid w:val="0"/>
        </w:rPr>
      </w:pPr>
    </w:p>
    <w:p w14:paraId="48DA9E45" w14:textId="77777777" w:rsidR="0066610B" w:rsidRPr="0066610B" w:rsidRDefault="0066610B" w:rsidP="0066610B">
      <w:pPr>
        <w:widowControl w:val="0"/>
        <w:tabs>
          <w:tab w:val="center" w:pos="4536"/>
        </w:tabs>
        <w:outlineLvl w:val="0"/>
        <w:rPr>
          <w:rFonts w:cstheme="minorHAnsi"/>
          <w:b/>
          <w:bCs/>
          <w:i/>
          <w:iCs/>
          <w:snapToGrid w:val="0"/>
        </w:rPr>
      </w:pPr>
      <w:r w:rsidRPr="0066610B">
        <w:rPr>
          <w:rFonts w:cstheme="minorHAnsi"/>
          <w:b/>
          <w:bCs/>
          <w:i/>
          <w:iCs/>
          <w:snapToGrid w:val="0"/>
        </w:rPr>
        <w:t>I.9. -    Materiales</w:t>
      </w:r>
    </w:p>
    <w:p w14:paraId="6315F0C6"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Todos los materiales para el proyecto deberán ser nuevos, de primera calidad, cumplir con lo estipulado en estas especificaciones y antes de su uso ser aprobados por la dependencia.</w:t>
      </w:r>
    </w:p>
    <w:p w14:paraId="5BC2D34A" w14:textId="77777777" w:rsidR="0066610B" w:rsidRPr="0066610B" w:rsidRDefault="0066610B" w:rsidP="0066610B">
      <w:pPr>
        <w:pStyle w:val="Parrafo1"/>
        <w:rPr>
          <w:rFonts w:asciiTheme="minorHAnsi" w:hAnsiTheme="minorHAnsi" w:cstheme="minorHAnsi"/>
          <w:snapToGrid w:val="0"/>
          <w:sz w:val="22"/>
          <w:szCs w:val="22"/>
          <w:lang w:val="es-ES"/>
        </w:rPr>
      </w:pPr>
    </w:p>
    <w:p w14:paraId="5C30A548"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Previamente a fincar el pedido definitivo, el contratista deberá presentar a la dependencia una muestra de cada material por adquirir, quien de inmediato lo revisará y autorizará en su caso, para prevenir devoluciones y gastos innecesarios al contratista, sin que por ello se releve de responsabilidad al contratista por la calidad de los materiales que se reciban en la obra.</w:t>
      </w:r>
    </w:p>
    <w:p w14:paraId="5FCF2056" w14:textId="77777777" w:rsidR="0066610B" w:rsidRPr="0066610B" w:rsidRDefault="0066610B" w:rsidP="0066610B">
      <w:pPr>
        <w:widowControl w:val="0"/>
        <w:tabs>
          <w:tab w:val="center" w:pos="4536"/>
        </w:tabs>
        <w:outlineLvl w:val="0"/>
        <w:rPr>
          <w:rFonts w:cstheme="minorHAnsi"/>
          <w:b/>
          <w:bCs/>
          <w:i/>
          <w:iCs/>
          <w:snapToGrid w:val="0"/>
        </w:rPr>
      </w:pPr>
    </w:p>
    <w:p w14:paraId="28186EEA" w14:textId="77777777" w:rsidR="0066610B" w:rsidRPr="0066610B" w:rsidRDefault="0066610B" w:rsidP="0066610B">
      <w:pPr>
        <w:widowControl w:val="0"/>
        <w:tabs>
          <w:tab w:val="center" w:pos="4536"/>
        </w:tabs>
        <w:outlineLvl w:val="0"/>
        <w:rPr>
          <w:rFonts w:cstheme="minorHAnsi"/>
          <w:b/>
          <w:bCs/>
          <w:i/>
          <w:iCs/>
          <w:snapToGrid w:val="0"/>
        </w:rPr>
      </w:pPr>
      <w:r w:rsidRPr="0066610B">
        <w:rPr>
          <w:rFonts w:cstheme="minorHAnsi"/>
          <w:b/>
          <w:bCs/>
          <w:i/>
          <w:iCs/>
          <w:snapToGrid w:val="0"/>
        </w:rPr>
        <w:t>I.10.-    Seguridad</w:t>
      </w:r>
    </w:p>
    <w:p w14:paraId="2ECF9557"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1.- La dependencia, en cualquier momento tendrán acceso a todas las partes de la obra y los talleres en los cuales se trabaje, con el objeto de inspeccionar y aprobar su ejecución y los materiales empleados; El contratista proporcionara en todo momento las facilidades necesarias proporcionando acceso seguro para tal inspección, incluso a los talleres en los cuales se hagan partes de los trabajos en tal forma, que no resulte peligroso o incómodo para las personas ni perjudicial para los trabajos (En cualquiera de sus etapas).</w:t>
      </w:r>
    </w:p>
    <w:p w14:paraId="6CA10544" w14:textId="77777777" w:rsidR="0066610B" w:rsidRPr="0066610B" w:rsidRDefault="0066610B" w:rsidP="0066610B">
      <w:pPr>
        <w:spacing w:line="240" w:lineRule="atLeast"/>
        <w:jc w:val="both"/>
        <w:rPr>
          <w:rFonts w:cstheme="minorHAnsi"/>
          <w:snapToGrid w:val="0"/>
        </w:rPr>
      </w:pPr>
    </w:p>
    <w:p w14:paraId="7853F9A9"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2.- El contratista elaborara y someterá a aprobación de la dependencia el reglamento de seguridad interna de la obra que deberá contemplar todos los aspectos referentes a la misma.</w:t>
      </w:r>
    </w:p>
    <w:p w14:paraId="489DC141" w14:textId="77777777" w:rsidR="0066610B" w:rsidRPr="0066610B" w:rsidRDefault="0066610B" w:rsidP="0066610B">
      <w:pPr>
        <w:pStyle w:val="Parrafo1"/>
        <w:rPr>
          <w:rFonts w:asciiTheme="minorHAnsi" w:hAnsiTheme="minorHAnsi" w:cstheme="minorHAnsi"/>
          <w:snapToGrid w:val="0"/>
          <w:sz w:val="22"/>
          <w:szCs w:val="22"/>
          <w:lang w:val="es-ES"/>
        </w:rPr>
      </w:pPr>
    </w:p>
    <w:p w14:paraId="670BB400"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3.- El contratista durante el transcurso de la obra dispondrá escaleras, puentes, pasarelas y andamios que ofrezcan seguridad y protección tanto para trabajadores como para personal de contratista, con objeto de facilitar la ejecución, supervisión e inspección de los trabajos debiendo cumplir con lo indicado en el reglamento de construcciones vigente.</w:t>
      </w:r>
    </w:p>
    <w:p w14:paraId="47055897" w14:textId="77777777" w:rsidR="0066610B" w:rsidRPr="0066610B" w:rsidRDefault="0066610B" w:rsidP="0066610B">
      <w:pPr>
        <w:pStyle w:val="Parrafo1"/>
        <w:rPr>
          <w:rFonts w:asciiTheme="minorHAnsi" w:hAnsiTheme="minorHAnsi" w:cstheme="minorHAnsi"/>
          <w:snapToGrid w:val="0"/>
          <w:sz w:val="22"/>
          <w:szCs w:val="22"/>
          <w:lang w:val="es-ES"/>
        </w:rPr>
      </w:pPr>
    </w:p>
    <w:p w14:paraId="3324649C"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lastRenderedPageBreak/>
        <w:t>4.- La dependencia en el caso de juzgarlo conveniente solicitara la colocación de elementos de comunicación y/o protección adecuadas o en su defecto ordenara tal medida, siendo los gastos y responsabilidad por cuenta de contratista.</w:t>
      </w:r>
    </w:p>
    <w:p w14:paraId="163480A7" w14:textId="77777777" w:rsidR="0066610B" w:rsidRPr="0066610B" w:rsidRDefault="0066610B" w:rsidP="0066610B">
      <w:pPr>
        <w:pStyle w:val="Parrafo1"/>
        <w:ind w:left="0"/>
        <w:rPr>
          <w:rFonts w:asciiTheme="minorHAnsi" w:hAnsiTheme="minorHAnsi" w:cstheme="minorHAnsi"/>
          <w:snapToGrid w:val="0"/>
          <w:sz w:val="22"/>
          <w:szCs w:val="22"/>
          <w:lang w:val="es-ES"/>
        </w:rPr>
      </w:pPr>
    </w:p>
    <w:p w14:paraId="7738412F" w14:textId="77777777" w:rsidR="0066610B" w:rsidRPr="0066610B" w:rsidRDefault="0066610B" w:rsidP="0066610B">
      <w:pPr>
        <w:pStyle w:val="Parrafo1"/>
        <w:rPr>
          <w:rFonts w:asciiTheme="minorHAnsi" w:hAnsiTheme="minorHAnsi" w:cstheme="minorHAnsi"/>
          <w:snapToGrid w:val="0"/>
          <w:sz w:val="22"/>
          <w:szCs w:val="22"/>
          <w:lang w:val="es-ES"/>
        </w:rPr>
      </w:pPr>
    </w:p>
    <w:p w14:paraId="4429A2F5" w14:textId="77777777" w:rsidR="0066610B" w:rsidRPr="0066610B" w:rsidRDefault="0066610B" w:rsidP="0066610B">
      <w:pPr>
        <w:widowControl w:val="0"/>
        <w:jc w:val="both"/>
        <w:outlineLvl w:val="0"/>
        <w:rPr>
          <w:rFonts w:cstheme="minorHAnsi"/>
          <w:b/>
          <w:bCs/>
          <w:i/>
          <w:iCs/>
          <w:snapToGrid w:val="0"/>
        </w:rPr>
      </w:pPr>
      <w:r w:rsidRPr="0066610B">
        <w:rPr>
          <w:rFonts w:cstheme="minorHAnsi"/>
          <w:b/>
          <w:bCs/>
          <w:i/>
          <w:iCs/>
          <w:snapToGrid w:val="0"/>
        </w:rPr>
        <w:t>I.11.-    Medición y Pago</w:t>
      </w:r>
    </w:p>
    <w:p w14:paraId="7637B961"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En las presentes especificaciones se señalan de manera general los alcances que deberán cubrir los conceptos de trabajo. A fin de que el contratista considere en su cotización la totalidad de los factores que servirán de base para la medición y pago de los conceptos de obra, a continuación se relacionan aquellos otros aspectos de orden general que deberán ser incluidos de manera no limitativa, ya que también deberá tomarse en cuenta la información contenida en los planos, la descripción del concepto en el catálogo y/o en las especificaciones particulares de cada concepto.</w:t>
      </w:r>
    </w:p>
    <w:p w14:paraId="52CFBE97" w14:textId="77777777" w:rsidR="0066610B" w:rsidRPr="0066610B" w:rsidRDefault="0066610B" w:rsidP="0066610B">
      <w:pPr>
        <w:pStyle w:val="Parrafo1"/>
        <w:rPr>
          <w:rFonts w:asciiTheme="minorHAnsi" w:hAnsiTheme="minorHAnsi" w:cstheme="minorHAnsi"/>
          <w:snapToGrid w:val="0"/>
          <w:sz w:val="22"/>
          <w:szCs w:val="22"/>
          <w:lang w:val="es-ES"/>
        </w:rPr>
      </w:pPr>
    </w:p>
    <w:p w14:paraId="06CF868B"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Los factores a considerar como se señala en el párrafo anterior son los siguientes: los salarios, prestaciones y capacitación del personal empleado; costos de posesión, transporte, operación y mantenimiento de equipos de construcción y montaje; depreciación y conservación de herramienta; costos de adquisición, importación (en su caso), carga, transporte, descarga, manejo, elevación  custodia, almacenamiento, mermas y desperdicios de materiales de construcción y auxiliares; acarreos de materiales de desecho; regalías por el uso de patentes o por la explotación o usufructo de bancos de materiales y abastecimiento de agua; control de calidad; equipo, materiales, implementos y gastos de previsión en seguridad e higiene; gastos de instalaciones temporales y servicios incluida su depreciación, mantenimiento, vigilancia y retiro; gastos generales de operación, supervisión, administración y actualización tecnológica; primas de seguros y fianzas, impuestos, réditos del capital invertido (financiamiento); limpieza de la obra, retiro de materiales sobrantes y escombro; utilidad del contratista, imprevistos y en general todo gasto directo o indirecto originado por la construcción de la obra o con motivo de la misma.</w:t>
      </w:r>
    </w:p>
    <w:p w14:paraId="6269343F" w14:textId="77777777" w:rsidR="0066610B" w:rsidRPr="0066610B" w:rsidRDefault="0066610B" w:rsidP="0066610B">
      <w:pPr>
        <w:pStyle w:val="Parrafo1"/>
        <w:rPr>
          <w:rFonts w:asciiTheme="minorHAnsi" w:hAnsiTheme="minorHAnsi" w:cstheme="minorHAnsi"/>
          <w:snapToGrid w:val="0"/>
          <w:sz w:val="22"/>
          <w:szCs w:val="22"/>
          <w:lang w:val="es-ES"/>
        </w:rPr>
      </w:pPr>
    </w:p>
    <w:p w14:paraId="7906461A"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pago por los trabajos desarrollados, será el producto del precio unitario de cada concepto de obra expresado en el catálogo de conceptos, por las cantidades de obra realmente ejecutado y aceptado por la dependencia, medidas en la forma especificada. Todos los conceptos se pagaran por unidad de obra terminada, razón por la cual deberán incluir todos los elementos necesarios para su correcta ejecución.</w:t>
      </w:r>
    </w:p>
    <w:p w14:paraId="00BC3EE6" w14:textId="77777777" w:rsidR="0066610B" w:rsidRPr="0066610B" w:rsidRDefault="0066610B" w:rsidP="0066610B">
      <w:pPr>
        <w:widowControl w:val="0"/>
        <w:ind w:left="720"/>
        <w:jc w:val="both"/>
        <w:rPr>
          <w:rFonts w:cstheme="minorHAnsi"/>
          <w:i/>
          <w:iCs/>
          <w:snapToGrid w:val="0"/>
        </w:rPr>
      </w:pPr>
    </w:p>
    <w:p w14:paraId="50C59CF3" w14:textId="77777777" w:rsidR="0066610B" w:rsidRPr="0066610B" w:rsidRDefault="0066610B" w:rsidP="0066610B">
      <w:pPr>
        <w:widowControl w:val="0"/>
        <w:ind w:left="720"/>
        <w:jc w:val="both"/>
        <w:rPr>
          <w:rFonts w:cstheme="minorHAnsi"/>
          <w:i/>
          <w:iCs/>
          <w:snapToGrid w:val="0"/>
        </w:rPr>
      </w:pPr>
    </w:p>
    <w:p w14:paraId="4822F43D" w14:textId="77777777" w:rsidR="0066610B" w:rsidRPr="0066610B" w:rsidRDefault="0066610B" w:rsidP="0066610B">
      <w:pPr>
        <w:widowControl w:val="0"/>
        <w:jc w:val="both"/>
        <w:outlineLvl w:val="0"/>
        <w:rPr>
          <w:rFonts w:cstheme="minorHAnsi"/>
          <w:b/>
          <w:bCs/>
          <w:i/>
          <w:iCs/>
          <w:snapToGrid w:val="0"/>
        </w:rPr>
      </w:pPr>
      <w:r w:rsidRPr="0066610B">
        <w:rPr>
          <w:rFonts w:cstheme="minorHAnsi"/>
          <w:b/>
          <w:bCs/>
          <w:i/>
          <w:iCs/>
          <w:snapToGrid w:val="0"/>
        </w:rPr>
        <w:t>I.12.-   Recepción de los Trabajos</w:t>
      </w:r>
    </w:p>
    <w:p w14:paraId="33C3C6A1"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recepción de los trabajos para cualquier etapa de la construcción, estará sujeta a obtener resultados satisfactorios en las pruebas que correspondan y que dichos trabajos se hayan ejecutado de acuerdo a planos, especificaciones y a las indicaciones de la dependencia.</w:t>
      </w:r>
    </w:p>
    <w:p w14:paraId="78A7E09C" w14:textId="77777777" w:rsidR="0066610B" w:rsidRPr="0066610B" w:rsidRDefault="0066610B" w:rsidP="0066610B">
      <w:pPr>
        <w:pStyle w:val="Parrafo1"/>
        <w:rPr>
          <w:rFonts w:asciiTheme="minorHAnsi" w:hAnsiTheme="minorHAnsi" w:cstheme="minorHAnsi"/>
          <w:snapToGrid w:val="0"/>
          <w:sz w:val="22"/>
          <w:szCs w:val="22"/>
          <w:lang w:val="es-ES"/>
        </w:rPr>
      </w:pPr>
    </w:p>
    <w:p w14:paraId="5B60AB4B"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recepción de los trabajos se efectuará de acuerdo a lo estipulado en las leyes y reglamentaciones aplicables.</w:t>
      </w:r>
    </w:p>
    <w:p w14:paraId="2698485F" w14:textId="77777777" w:rsidR="0066610B" w:rsidRPr="0066610B" w:rsidRDefault="0066610B" w:rsidP="0066610B">
      <w:pPr>
        <w:widowControl w:val="0"/>
        <w:rPr>
          <w:rFonts w:cstheme="minorHAnsi"/>
          <w:b/>
          <w:bCs/>
          <w:i/>
          <w:iCs/>
          <w:snapToGrid w:val="0"/>
        </w:rPr>
      </w:pPr>
    </w:p>
    <w:p w14:paraId="3B1D1C1C" w14:textId="77777777" w:rsidR="0066610B" w:rsidRPr="0066610B" w:rsidRDefault="0066610B" w:rsidP="0066610B">
      <w:pPr>
        <w:widowControl w:val="0"/>
        <w:rPr>
          <w:rFonts w:cstheme="minorHAnsi"/>
          <w:b/>
          <w:bCs/>
          <w:i/>
          <w:iCs/>
          <w:snapToGrid w:val="0"/>
        </w:rPr>
      </w:pPr>
      <w:r w:rsidRPr="0066610B">
        <w:rPr>
          <w:rFonts w:cstheme="minorHAnsi"/>
          <w:b/>
          <w:bCs/>
          <w:i/>
          <w:iCs/>
          <w:snapToGrid w:val="0"/>
        </w:rPr>
        <w:t>I.13</w:t>
      </w:r>
      <w:r w:rsidRPr="0066610B">
        <w:rPr>
          <w:rFonts w:cstheme="minorHAnsi"/>
          <w:b/>
          <w:snapToGrid w:val="0"/>
        </w:rPr>
        <w:t xml:space="preserve">-   </w:t>
      </w:r>
      <w:r w:rsidRPr="0066610B">
        <w:rPr>
          <w:rFonts w:cstheme="minorHAnsi"/>
          <w:b/>
          <w:bCs/>
          <w:i/>
          <w:iCs/>
          <w:snapToGrid w:val="0"/>
        </w:rPr>
        <w:t>Letreros informativos de la obra</w:t>
      </w:r>
    </w:p>
    <w:p w14:paraId="66CC2F78" w14:textId="77777777" w:rsidR="0066610B" w:rsidRPr="0066610B" w:rsidRDefault="0066610B" w:rsidP="0066610B">
      <w:pPr>
        <w:widowControl w:val="0"/>
        <w:rPr>
          <w:rFonts w:cstheme="minorHAnsi"/>
          <w:snapToGrid w:val="0"/>
        </w:rPr>
      </w:pPr>
      <w:r w:rsidRPr="0066610B">
        <w:rPr>
          <w:rFonts w:cstheme="minorHAnsi"/>
          <w:snapToGrid w:val="0"/>
        </w:rPr>
        <w:t xml:space="preserve"> </w:t>
      </w:r>
    </w:p>
    <w:p w14:paraId="3A69F48B" w14:textId="65D8B1EA" w:rsidR="0066610B" w:rsidRPr="0051204C" w:rsidRDefault="0066610B" w:rsidP="0051204C">
      <w:pPr>
        <w:pStyle w:val="Parrafo1"/>
        <w:jc w:val="left"/>
        <w:rPr>
          <w:rFonts w:asciiTheme="minorHAnsi" w:hAnsiTheme="minorHAnsi" w:cstheme="minorHAnsi"/>
          <w:snapToGrid w:val="0"/>
          <w:sz w:val="22"/>
          <w:szCs w:val="22"/>
          <w:lang w:val="es-ES_tradnl"/>
        </w:rPr>
      </w:pPr>
      <w:r w:rsidRPr="0066610B">
        <w:rPr>
          <w:rFonts w:asciiTheme="minorHAnsi" w:hAnsiTheme="minorHAnsi" w:cstheme="minorHAnsi"/>
          <w:snapToGrid w:val="0"/>
          <w:sz w:val="22"/>
          <w:szCs w:val="22"/>
          <w:lang w:val="es-ES_tradnl"/>
        </w:rPr>
        <w:t>1. El contratista deberá de considerar dentro de los costos el suministro y colocación del señalamiento informativo (1 pza.) de la obra con las siguientes características:</w:t>
      </w:r>
      <w:r w:rsidRPr="0066610B">
        <w:rPr>
          <w:rFonts w:asciiTheme="minorHAnsi" w:hAnsiTheme="minorHAnsi" w:cstheme="minorHAnsi"/>
          <w:snapToGrid w:val="0"/>
          <w:sz w:val="22"/>
          <w:szCs w:val="22"/>
          <w:lang w:val="es-ES_tradnl"/>
        </w:rPr>
        <w:br/>
        <w:t xml:space="preserve">        a.  Lona ahulada de vinilo promo plus de 1.50 x 3.00 m (incluye estructura metálica para soporte, la cual ser diseñada y propuesta por el contratista).</w:t>
      </w:r>
      <w:r w:rsidRPr="0066610B">
        <w:rPr>
          <w:rFonts w:asciiTheme="minorHAnsi" w:hAnsiTheme="minorHAnsi" w:cstheme="minorHAnsi"/>
          <w:snapToGrid w:val="0"/>
          <w:sz w:val="22"/>
          <w:szCs w:val="22"/>
          <w:lang w:val="es-ES_tradnl"/>
        </w:rPr>
        <w:br/>
        <w:t xml:space="preserve">        b.  El señalamiento deberá colocarse en lugar visible al iniciar las obras.</w:t>
      </w:r>
      <w:r w:rsidRPr="0066610B">
        <w:rPr>
          <w:rFonts w:asciiTheme="minorHAnsi" w:hAnsiTheme="minorHAnsi" w:cstheme="minorHAnsi"/>
          <w:snapToGrid w:val="0"/>
          <w:sz w:val="22"/>
          <w:szCs w:val="22"/>
          <w:lang w:val="es-ES_tradnl"/>
        </w:rPr>
        <w:br/>
        <w:t xml:space="preserve">        C.  Deberá respetarse el esquema, color y tipografía del señalamiento</w:t>
      </w:r>
      <w:r>
        <w:rPr>
          <w:rFonts w:asciiTheme="minorHAnsi" w:hAnsiTheme="minorHAnsi" w:cstheme="minorHAnsi"/>
          <w:snapToGrid w:val="0"/>
          <w:sz w:val="22"/>
          <w:szCs w:val="22"/>
          <w:lang w:val="es-ES_tradnl"/>
        </w:rPr>
        <w:t>.</w:t>
      </w:r>
    </w:p>
    <w:sectPr w:rsidR="0066610B" w:rsidRPr="0051204C" w:rsidSect="00DC508D">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90E97" w14:textId="77777777" w:rsidR="00DC508D" w:rsidRDefault="00DC508D" w:rsidP="005B5917">
      <w:pPr>
        <w:spacing w:after="0" w:line="240" w:lineRule="auto"/>
      </w:pPr>
      <w:r>
        <w:separator/>
      </w:r>
    </w:p>
  </w:endnote>
  <w:endnote w:type="continuationSeparator" w:id="0">
    <w:p w14:paraId="6E2971F9" w14:textId="77777777" w:rsidR="00DC508D" w:rsidRDefault="00DC508D" w:rsidP="005B5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CCC2C" w14:textId="77777777" w:rsidR="00DC508D" w:rsidRDefault="00DC508D" w:rsidP="005B5917">
      <w:pPr>
        <w:spacing w:after="0" w:line="240" w:lineRule="auto"/>
      </w:pPr>
      <w:r>
        <w:separator/>
      </w:r>
    </w:p>
  </w:footnote>
  <w:footnote w:type="continuationSeparator" w:id="0">
    <w:p w14:paraId="4E50A988" w14:textId="77777777" w:rsidR="00DC508D" w:rsidRDefault="00DC508D" w:rsidP="005B59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D4FE" w14:textId="41BFF947" w:rsidR="0087145F" w:rsidRDefault="004D4607" w:rsidP="005B5917">
    <w:pPr>
      <w:pStyle w:val="Encabezado"/>
      <w:tabs>
        <w:tab w:val="clear" w:pos="4419"/>
        <w:tab w:val="clear" w:pos="8838"/>
        <w:tab w:val="left" w:pos="2130"/>
      </w:tabs>
      <w:jc w:val="center"/>
      <w:rPr>
        <w:b/>
        <w:sz w:val="28"/>
        <w:szCs w:val="28"/>
      </w:rPr>
    </w:pPr>
    <w:r w:rsidRPr="004D4607">
      <w:rPr>
        <w:b/>
        <w:sz w:val="28"/>
        <w:szCs w:val="28"/>
      </w:rPr>
      <w:t>RECARPETEO EN CHIHUAHUA 2000 (FOLIO P.P. 329)</w:t>
    </w:r>
    <w:r w:rsidR="00481F81" w:rsidRPr="00FB7000">
      <w:rPr>
        <w:b/>
        <w:sz w:val="28"/>
        <w:szCs w:val="28"/>
      </w:rPr>
      <w:t xml:space="preserve"> </w:t>
    </w:r>
  </w:p>
  <w:p w14:paraId="4FDC0125" w14:textId="105DC771" w:rsidR="005B5917" w:rsidRDefault="005B5917" w:rsidP="005B5917">
    <w:pPr>
      <w:pStyle w:val="Encabezado"/>
      <w:tabs>
        <w:tab w:val="clear" w:pos="4419"/>
        <w:tab w:val="clear" w:pos="8838"/>
        <w:tab w:val="left" w:pos="2130"/>
      </w:tabs>
      <w:jc w:val="center"/>
      <w:rPr>
        <w:b/>
        <w:sz w:val="28"/>
        <w:szCs w:val="28"/>
      </w:rPr>
    </w:pPr>
    <w:r w:rsidRPr="00FB7000">
      <w:rPr>
        <w:b/>
        <w:sz w:val="28"/>
        <w:szCs w:val="28"/>
      </w:rPr>
      <w:t xml:space="preserve">Licitación No. </w:t>
    </w:r>
    <w:r w:rsidR="00293AE6" w:rsidRPr="00293AE6">
      <w:rPr>
        <w:b/>
        <w:sz w:val="28"/>
        <w:szCs w:val="28"/>
      </w:rPr>
      <w:t>CUM-</w:t>
    </w:r>
    <w:r w:rsidR="00C01B20">
      <w:rPr>
        <w:b/>
        <w:sz w:val="28"/>
        <w:szCs w:val="28"/>
      </w:rPr>
      <w:t>PP</w:t>
    </w:r>
    <w:r w:rsidR="00FA63BF">
      <w:rPr>
        <w:b/>
        <w:sz w:val="28"/>
        <w:szCs w:val="28"/>
      </w:rPr>
      <w:t>L</w:t>
    </w:r>
    <w:r w:rsidR="00293AE6" w:rsidRPr="00293AE6">
      <w:rPr>
        <w:b/>
        <w:sz w:val="28"/>
        <w:szCs w:val="28"/>
      </w:rPr>
      <w:t>-</w:t>
    </w:r>
    <w:r w:rsidR="0007196B">
      <w:rPr>
        <w:b/>
        <w:sz w:val="28"/>
        <w:szCs w:val="28"/>
      </w:rPr>
      <w:t>0</w:t>
    </w:r>
    <w:r w:rsidR="004D4607">
      <w:rPr>
        <w:b/>
        <w:sz w:val="28"/>
        <w:szCs w:val="28"/>
      </w:rPr>
      <w:t>9</w:t>
    </w:r>
    <w:r w:rsidR="0007196B">
      <w:rPr>
        <w:b/>
        <w:sz w:val="28"/>
        <w:szCs w:val="28"/>
      </w:rPr>
      <w:t>-</w:t>
    </w:r>
    <w:r w:rsidR="00293AE6" w:rsidRPr="00293AE6">
      <w:rPr>
        <w:b/>
        <w:sz w:val="28"/>
        <w:szCs w:val="28"/>
      </w:rPr>
      <w:t>20</w:t>
    </w:r>
    <w:r w:rsidR="00F90A6A">
      <w:rPr>
        <w:b/>
        <w:sz w:val="28"/>
        <w:szCs w:val="28"/>
      </w:rPr>
      <w:t>2</w:t>
    </w:r>
    <w:r w:rsidR="008200D5">
      <w:rPr>
        <w:b/>
        <w:sz w:val="28"/>
        <w:szCs w:val="28"/>
      </w:rPr>
      <w:t>4</w:t>
    </w:r>
  </w:p>
  <w:p w14:paraId="4624BF5C" w14:textId="77777777" w:rsidR="005B5917" w:rsidRPr="005B5917" w:rsidRDefault="005B5917" w:rsidP="005B5917">
    <w:pPr>
      <w:pStyle w:val="Encabezado"/>
      <w:tabs>
        <w:tab w:val="clear" w:pos="4419"/>
        <w:tab w:val="clear" w:pos="8838"/>
        <w:tab w:val="left" w:pos="2130"/>
      </w:tabs>
      <w:jc w:val="center"/>
      <w:rPr>
        <w:b/>
        <w:sz w:val="28"/>
        <w:szCs w:val="28"/>
      </w:rPr>
    </w:pPr>
    <w:r w:rsidRPr="005B5917">
      <w:rPr>
        <w:b/>
        <w:sz w:val="28"/>
        <w:szCs w:val="28"/>
      </w:rPr>
      <w:t>ESPECIFICACIONES GENERALES</w:t>
    </w:r>
  </w:p>
  <w:p w14:paraId="0ACDFAE0" w14:textId="77777777" w:rsidR="005B5917" w:rsidRDefault="005B591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E00729"/>
    <w:multiLevelType w:val="multilevel"/>
    <w:tmpl w:val="DF02CEF0"/>
    <w:lvl w:ilvl="0">
      <w:start w:val="1"/>
      <w:numFmt w:val="decimal"/>
      <w:pStyle w:val="Parrafo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0130810"/>
    <w:multiLevelType w:val="hybridMultilevel"/>
    <w:tmpl w:val="E170070A"/>
    <w:lvl w:ilvl="0" w:tplc="0B529E78">
      <w:start w:val="1"/>
      <w:numFmt w:val="lowerLetter"/>
      <w:lvlText w:val="%1)"/>
      <w:lvlJc w:val="left"/>
      <w:pPr>
        <w:ind w:left="1571" w:hanging="360"/>
      </w:pPr>
      <w:rPr>
        <w:rFonts w:hint="default"/>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 w15:restartNumberingAfterBreak="0">
    <w:nsid w:val="3A690DFD"/>
    <w:multiLevelType w:val="hybridMultilevel"/>
    <w:tmpl w:val="8DA2FE06"/>
    <w:lvl w:ilvl="0" w:tplc="AD340FF4">
      <w:start w:val="1"/>
      <w:numFmt w:val="lowerLetter"/>
      <w:lvlText w:val="%1)"/>
      <w:lvlJc w:val="left"/>
      <w:pPr>
        <w:ind w:left="1571"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6AA2FD2"/>
    <w:multiLevelType w:val="hybridMultilevel"/>
    <w:tmpl w:val="F552015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82D3788"/>
    <w:multiLevelType w:val="hybridMultilevel"/>
    <w:tmpl w:val="E0A8450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72577164">
    <w:abstractNumId w:val="4"/>
  </w:num>
  <w:num w:numId="2" w16cid:durableId="1467044825">
    <w:abstractNumId w:val="3"/>
  </w:num>
  <w:num w:numId="3" w16cid:durableId="649863465">
    <w:abstractNumId w:val="1"/>
  </w:num>
  <w:num w:numId="4" w16cid:durableId="204829061">
    <w:abstractNumId w:val="2"/>
  </w:num>
  <w:num w:numId="5" w16cid:durableId="989751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0F3"/>
    <w:rsid w:val="00005995"/>
    <w:rsid w:val="0002405E"/>
    <w:rsid w:val="0007196B"/>
    <w:rsid w:val="0010392A"/>
    <w:rsid w:val="00104BE8"/>
    <w:rsid w:val="00134613"/>
    <w:rsid w:val="00175DEF"/>
    <w:rsid w:val="00195B61"/>
    <w:rsid w:val="001F217C"/>
    <w:rsid w:val="001F5A0D"/>
    <w:rsid w:val="0023651C"/>
    <w:rsid w:val="002740F3"/>
    <w:rsid w:val="00293AE6"/>
    <w:rsid w:val="002B061A"/>
    <w:rsid w:val="002F10DE"/>
    <w:rsid w:val="00305381"/>
    <w:rsid w:val="00334E50"/>
    <w:rsid w:val="0034185D"/>
    <w:rsid w:val="00343597"/>
    <w:rsid w:val="00395F06"/>
    <w:rsid w:val="003A4C26"/>
    <w:rsid w:val="003D3D1D"/>
    <w:rsid w:val="003F36A8"/>
    <w:rsid w:val="004163E5"/>
    <w:rsid w:val="00456854"/>
    <w:rsid w:val="00473D37"/>
    <w:rsid w:val="00474FBA"/>
    <w:rsid w:val="00481F81"/>
    <w:rsid w:val="00497BDA"/>
    <w:rsid w:val="004C4F4A"/>
    <w:rsid w:val="004D4607"/>
    <w:rsid w:val="0051204C"/>
    <w:rsid w:val="005B5917"/>
    <w:rsid w:val="005C1B6F"/>
    <w:rsid w:val="005F231C"/>
    <w:rsid w:val="00607C65"/>
    <w:rsid w:val="0066610B"/>
    <w:rsid w:val="00674B90"/>
    <w:rsid w:val="006D2534"/>
    <w:rsid w:val="0076461A"/>
    <w:rsid w:val="007A429E"/>
    <w:rsid w:val="007E65D2"/>
    <w:rsid w:val="00802724"/>
    <w:rsid w:val="008200D5"/>
    <w:rsid w:val="0087145F"/>
    <w:rsid w:val="008D25C9"/>
    <w:rsid w:val="00941886"/>
    <w:rsid w:val="0096078A"/>
    <w:rsid w:val="009E77F5"/>
    <w:rsid w:val="00A058CF"/>
    <w:rsid w:val="00A26462"/>
    <w:rsid w:val="00A45624"/>
    <w:rsid w:val="00A504EB"/>
    <w:rsid w:val="00AF3F15"/>
    <w:rsid w:val="00B424BC"/>
    <w:rsid w:val="00B61207"/>
    <w:rsid w:val="00B72867"/>
    <w:rsid w:val="00C01B20"/>
    <w:rsid w:val="00C404A2"/>
    <w:rsid w:val="00C85A35"/>
    <w:rsid w:val="00D13B81"/>
    <w:rsid w:val="00D25C1F"/>
    <w:rsid w:val="00D81232"/>
    <w:rsid w:val="00D84785"/>
    <w:rsid w:val="00DA629B"/>
    <w:rsid w:val="00DC508D"/>
    <w:rsid w:val="00DC72F1"/>
    <w:rsid w:val="00DC73BB"/>
    <w:rsid w:val="00E060CA"/>
    <w:rsid w:val="00E06C25"/>
    <w:rsid w:val="00E342CE"/>
    <w:rsid w:val="00E85268"/>
    <w:rsid w:val="00ED223E"/>
    <w:rsid w:val="00ED3EBB"/>
    <w:rsid w:val="00F20EB6"/>
    <w:rsid w:val="00F76106"/>
    <w:rsid w:val="00F90A6A"/>
    <w:rsid w:val="00FA63BF"/>
    <w:rsid w:val="00FB700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196C8050"/>
  <w15:docId w15:val="{BCDA9CAA-72D3-417D-B722-433FA13F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591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5917"/>
  </w:style>
  <w:style w:type="paragraph" w:styleId="Piedepgina">
    <w:name w:val="footer"/>
    <w:basedOn w:val="Normal"/>
    <w:link w:val="PiedepginaCar"/>
    <w:uiPriority w:val="99"/>
    <w:unhideWhenUsed/>
    <w:rsid w:val="005B591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5917"/>
  </w:style>
  <w:style w:type="paragraph" w:styleId="Textodeglobo">
    <w:name w:val="Balloon Text"/>
    <w:basedOn w:val="Normal"/>
    <w:link w:val="TextodegloboCar"/>
    <w:uiPriority w:val="99"/>
    <w:semiHidden/>
    <w:unhideWhenUsed/>
    <w:rsid w:val="005B59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5917"/>
    <w:rPr>
      <w:rFonts w:ascii="Tahoma" w:hAnsi="Tahoma" w:cs="Tahoma"/>
      <w:sz w:val="16"/>
      <w:szCs w:val="16"/>
    </w:rPr>
  </w:style>
  <w:style w:type="paragraph" w:styleId="Sinespaciado">
    <w:name w:val="No Spacing"/>
    <w:uiPriority w:val="1"/>
    <w:qFormat/>
    <w:rsid w:val="00ED223E"/>
    <w:pPr>
      <w:spacing w:after="0" w:line="240" w:lineRule="auto"/>
    </w:pPr>
  </w:style>
  <w:style w:type="paragraph" w:styleId="Prrafodelista">
    <w:name w:val="List Paragraph"/>
    <w:basedOn w:val="Normal"/>
    <w:uiPriority w:val="34"/>
    <w:qFormat/>
    <w:rsid w:val="00ED223E"/>
    <w:pPr>
      <w:ind w:left="720"/>
      <w:contextualSpacing/>
    </w:pPr>
  </w:style>
  <w:style w:type="paragraph" w:customStyle="1" w:styleId="Parrafo1">
    <w:name w:val="Parrafo1"/>
    <w:basedOn w:val="Normal"/>
    <w:rsid w:val="0066610B"/>
    <w:pPr>
      <w:spacing w:after="0" w:line="240" w:lineRule="auto"/>
      <w:ind w:left="851"/>
      <w:jc w:val="both"/>
    </w:pPr>
    <w:rPr>
      <w:rFonts w:ascii="Arial" w:eastAsia="Times New Roman" w:hAnsi="Arial" w:cs="Times New Roman"/>
      <w:sz w:val="24"/>
      <w:szCs w:val="20"/>
      <w:lang w:eastAsia="es-ES"/>
    </w:rPr>
  </w:style>
  <w:style w:type="paragraph" w:customStyle="1" w:styleId="Parrafo2">
    <w:name w:val="Parrafo 2"/>
    <w:basedOn w:val="Normal"/>
    <w:rsid w:val="0066610B"/>
    <w:pPr>
      <w:numPr>
        <w:numId w:val="5"/>
      </w:numPr>
      <w:spacing w:after="0" w:line="240" w:lineRule="auto"/>
      <w:jc w:val="both"/>
    </w:pPr>
    <w:rPr>
      <w:rFonts w:ascii="Arial" w:eastAsia="Times New Roman" w:hAnsi="Arial" w:cs="Arial"/>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8</Pages>
  <Words>2749</Words>
  <Characters>15124</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xpedex</dc:creator>
  <cp:lastModifiedBy>Mario Rodríguez Arias</cp:lastModifiedBy>
  <cp:revision>30</cp:revision>
  <dcterms:created xsi:type="dcterms:W3CDTF">2019-10-07T16:30:00Z</dcterms:created>
  <dcterms:modified xsi:type="dcterms:W3CDTF">2024-02-19T17:54:00Z</dcterms:modified>
</cp:coreProperties>
</file>